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DF" w:rsidRPr="009366FC" w:rsidRDefault="00B05FDF" w:rsidP="005236F5">
      <w:pPr>
        <w:jc w:val="center"/>
        <w:rPr>
          <w:sz w:val="22"/>
          <w:szCs w:val="22"/>
          <w:u w:val="single"/>
        </w:rPr>
      </w:pPr>
      <w:r w:rsidRPr="009366FC">
        <w:rPr>
          <w:b/>
          <w:bCs/>
          <w:sz w:val="22"/>
          <w:szCs w:val="22"/>
          <w:u w:val="single"/>
        </w:rPr>
        <w:t>L</w:t>
      </w:r>
      <w:bookmarkStart w:id="0" w:name="_GoBack"/>
      <w:bookmarkEnd w:id="0"/>
      <w:r w:rsidRPr="009366FC">
        <w:rPr>
          <w:b/>
          <w:bCs/>
          <w:sz w:val="22"/>
          <w:szCs w:val="22"/>
          <w:u w:val="single"/>
        </w:rPr>
        <w:t>ESSON PLAN FORMAT</w:t>
      </w:r>
      <w:r w:rsidRPr="009366FC">
        <w:rPr>
          <w:sz w:val="22"/>
          <w:szCs w:val="22"/>
        </w:rPr>
        <w:tab/>
      </w:r>
      <w:r w:rsidRPr="009366FC">
        <w:rPr>
          <w:sz w:val="22"/>
          <w:szCs w:val="22"/>
          <w:u w:val="single"/>
        </w:rPr>
        <w:t xml:space="preserve"> </w:t>
      </w:r>
    </w:p>
    <w:tbl>
      <w:tblPr>
        <w:tblW w:w="14607" w:type="dxa"/>
        <w:tblInd w:w="-342" w:type="dxa"/>
        <w:tblLook w:val="01E0" w:firstRow="1" w:lastRow="1" w:firstColumn="1" w:lastColumn="1" w:noHBand="0" w:noVBand="0"/>
      </w:tblPr>
      <w:tblGrid>
        <w:gridCol w:w="4392"/>
        <w:gridCol w:w="2474"/>
        <w:gridCol w:w="2817"/>
        <w:gridCol w:w="2092"/>
        <w:gridCol w:w="2843"/>
      </w:tblGrid>
      <w:tr w:rsidR="004E5C81" w:rsidRPr="005236F5" w:rsidTr="005236F5">
        <w:trPr>
          <w:trHeight w:val="9"/>
        </w:trPr>
        <w:tc>
          <w:tcPr>
            <w:tcW w:w="4595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354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33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336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</w:tcPr>
          <w:p w:rsidR="00AF0FDB" w:rsidRPr="005236F5" w:rsidRDefault="00AF0FDB" w:rsidP="001D3138">
            <w:pPr>
              <w:rPr>
                <w:sz w:val="21"/>
                <w:szCs w:val="21"/>
              </w:rPr>
            </w:pPr>
          </w:p>
        </w:tc>
      </w:tr>
      <w:tr w:rsidR="004E5C81" w:rsidRPr="005236F5" w:rsidTr="005236F5">
        <w:trPr>
          <w:trHeight w:val="28"/>
        </w:trPr>
        <w:tc>
          <w:tcPr>
            <w:tcW w:w="4595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>Name:</w:t>
            </w:r>
            <w:r w:rsidR="00EA4500" w:rsidRPr="005236F5">
              <w:rPr>
                <w:sz w:val="21"/>
                <w:szCs w:val="21"/>
              </w:rPr>
              <w:t xml:space="preserve"> </w:t>
            </w:r>
            <w:r w:rsidR="00EA4500" w:rsidRPr="005236F5">
              <w:rPr>
                <w:sz w:val="21"/>
                <w:szCs w:val="21"/>
              </w:rPr>
              <w:tab/>
            </w:r>
            <w:r w:rsidR="001D3138" w:rsidRPr="005236F5">
              <w:rPr>
                <w:sz w:val="21"/>
                <w:szCs w:val="21"/>
                <w:u w:val="single"/>
              </w:rPr>
              <w:t>Erica Flores</w:t>
            </w:r>
            <w:r w:rsidRPr="005236F5">
              <w:rPr>
                <w:sz w:val="21"/>
                <w:szCs w:val="21"/>
                <w:u w:val="single"/>
              </w:rPr>
              <w:t xml:space="preserve">              </w:t>
            </w:r>
            <w:r w:rsidRPr="005236F5">
              <w:rPr>
                <w:sz w:val="21"/>
                <w:szCs w:val="21"/>
              </w:rPr>
              <w:t xml:space="preserve">                                   </w:t>
            </w:r>
          </w:p>
        </w:tc>
        <w:tc>
          <w:tcPr>
            <w:tcW w:w="2354" w:type="dxa"/>
          </w:tcPr>
          <w:p w:rsidR="00AF0FDB" w:rsidRPr="005236F5" w:rsidRDefault="00AF0FDB" w:rsidP="001C5508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>Date:</w:t>
            </w:r>
            <w:r w:rsidR="00EA4500" w:rsidRPr="005236F5">
              <w:rPr>
                <w:sz w:val="21"/>
                <w:szCs w:val="21"/>
              </w:rPr>
              <w:t xml:space="preserve"> </w:t>
            </w:r>
            <w:r w:rsidR="00215C26" w:rsidRPr="005236F5">
              <w:rPr>
                <w:sz w:val="21"/>
                <w:szCs w:val="21"/>
                <w:u w:val="single"/>
              </w:rPr>
              <w:t xml:space="preserve"> 09-16</w:t>
            </w:r>
            <w:r w:rsidR="001D3138" w:rsidRPr="005236F5">
              <w:rPr>
                <w:sz w:val="21"/>
                <w:szCs w:val="21"/>
                <w:u w:val="single"/>
              </w:rPr>
              <w:t>-2010</w:t>
            </w:r>
            <w:r w:rsidRPr="005236F5">
              <w:rPr>
                <w:sz w:val="21"/>
                <w:szCs w:val="21"/>
                <w:u w:val="single"/>
              </w:rPr>
              <w:t xml:space="preserve">                   </w:t>
            </w:r>
            <w:r w:rsidRPr="005236F5">
              <w:rPr>
                <w:sz w:val="21"/>
                <w:szCs w:val="21"/>
              </w:rPr>
              <w:t xml:space="preserve">  </w:t>
            </w:r>
          </w:p>
        </w:tc>
        <w:tc>
          <w:tcPr>
            <w:tcW w:w="2633" w:type="dxa"/>
          </w:tcPr>
          <w:p w:rsidR="00AF0FDB" w:rsidRPr="005236F5" w:rsidRDefault="00AF0FDB" w:rsidP="00133AB0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>Lesson #:</w:t>
            </w:r>
            <w:r w:rsidR="00EA4500" w:rsidRPr="005236F5">
              <w:rPr>
                <w:sz w:val="21"/>
                <w:szCs w:val="21"/>
                <w:u w:val="single"/>
              </w:rPr>
              <w:t xml:space="preserve"> </w:t>
            </w:r>
            <w:r w:rsidR="001D3138" w:rsidRPr="005236F5">
              <w:rPr>
                <w:sz w:val="21"/>
                <w:szCs w:val="21"/>
                <w:u w:val="single"/>
              </w:rPr>
              <w:t xml:space="preserve"> 1</w:t>
            </w:r>
            <w:r w:rsidRPr="005236F5">
              <w:rPr>
                <w:sz w:val="21"/>
                <w:szCs w:val="21"/>
                <w:u w:val="single"/>
              </w:rPr>
              <w:t xml:space="preserve">    </w:t>
            </w:r>
            <w:r w:rsidRPr="005236F5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36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</w:tcPr>
          <w:p w:rsidR="00AF0FDB" w:rsidRPr="005236F5" w:rsidRDefault="00AF0FDB" w:rsidP="00BB74E0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 xml:space="preserve">Grade: </w:t>
            </w:r>
            <w:r w:rsidRPr="005236F5">
              <w:rPr>
                <w:sz w:val="21"/>
                <w:szCs w:val="21"/>
                <w:u w:val="single"/>
              </w:rPr>
              <w:tab/>
            </w:r>
            <w:r w:rsidR="00215C26" w:rsidRPr="005236F5">
              <w:rPr>
                <w:sz w:val="21"/>
                <w:szCs w:val="21"/>
                <w:u w:val="single"/>
              </w:rPr>
              <w:t xml:space="preserve"> 2nd</w:t>
            </w:r>
            <w:r w:rsidRPr="005236F5">
              <w:rPr>
                <w:sz w:val="21"/>
                <w:szCs w:val="21"/>
                <w:u w:val="single"/>
              </w:rPr>
              <w:tab/>
            </w:r>
          </w:p>
        </w:tc>
      </w:tr>
      <w:tr w:rsidR="00EA4500" w:rsidRPr="005236F5" w:rsidTr="005236F5">
        <w:trPr>
          <w:trHeight w:val="45"/>
        </w:trPr>
        <w:tc>
          <w:tcPr>
            <w:tcW w:w="9583" w:type="dxa"/>
            <w:gridSpan w:val="3"/>
          </w:tcPr>
          <w:p w:rsidR="00EA4500" w:rsidRPr="005236F5" w:rsidRDefault="00EA4500" w:rsidP="001C5508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5024" w:type="dxa"/>
            <w:gridSpan w:val="2"/>
          </w:tcPr>
          <w:p w:rsidR="00EA4500" w:rsidRPr="005236F5" w:rsidRDefault="00EA4500" w:rsidP="00215C26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 xml:space="preserve">Subject: </w:t>
            </w:r>
            <w:r w:rsidR="001D3138" w:rsidRPr="005236F5">
              <w:rPr>
                <w:sz w:val="21"/>
                <w:szCs w:val="21"/>
              </w:rPr>
              <w:t xml:space="preserve">  </w:t>
            </w:r>
            <w:r w:rsidR="001C5508" w:rsidRPr="005236F5">
              <w:rPr>
                <w:sz w:val="21"/>
                <w:szCs w:val="21"/>
                <w:u w:val="single"/>
              </w:rPr>
              <w:t xml:space="preserve">Math </w:t>
            </w:r>
            <w:r w:rsidR="00215C26" w:rsidRPr="005236F5">
              <w:rPr>
                <w:sz w:val="21"/>
                <w:szCs w:val="21"/>
                <w:u w:val="single"/>
              </w:rPr>
              <w:t>for Hearing Impaired</w:t>
            </w:r>
          </w:p>
        </w:tc>
      </w:tr>
      <w:tr w:rsidR="00AF0FDB" w:rsidRPr="005236F5" w:rsidTr="005236F5">
        <w:trPr>
          <w:trHeight w:val="981"/>
        </w:trPr>
        <w:tc>
          <w:tcPr>
            <w:tcW w:w="14607" w:type="dxa"/>
            <w:gridSpan w:val="5"/>
          </w:tcPr>
          <w:p w:rsidR="00DF26AC" w:rsidRPr="005236F5" w:rsidRDefault="00AF0FDB">
            <w:pPr>
              <w:rPr>
                <w:sz w:val="21"/>
                <w:szCs w:val="21"/>
                <w:u w:val="single"/>
              </w:rPr>
            </w:pPr>
            <w:r w:rsidRPr="005236F5">
              <w:rPr>
                <w:sz w:val="21"/>
                <w:szCs w:val="21"/>
              </w:rPr>
              <w:t>Behavioral Objective:</w:t>
            </w:r>
            <w:r w:rsidR="00CE00A8" w:rsidRPr="005236F5">
              <w:rPr>
                <w:sz w:val="21"/>
                <w:szCs w:val="21"/>
              </w:rPr>
              <w:t xml:space="preserve"> Students will understand what fact families are and be able to give their own examples.</w:t>
            </w:r>
          </w:p>
          <w:p w:rsidR="00EA4500" w:rsidRPr="005236F5" w:rsidRDefault="00EA4500">
            <w:pPr>
              <w:rPr>
                <w:sz w:val="21"/>
                <w:szCs w:val="21"/>
                <w:u w:val="single"/>
              </w:rPr>
            </w:pPr>
          </w:p>
          <w:tbl>
            <w:tblPr>
              <w:tblpPr w:leftFromText="180" w:rightFromText="180" w:vertAnchor="text" w:horzAnchor="margin" w:tblpY="-107"/>
              <w:tblW w:w="14294" w:type="dxa"/>
              <w:tblInd w:w="2" w:type="dxa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708"/>
              <w:gridCol w:w="6447"/>
              <w:gridCol w:w="3175"/>
              <w:gridCol w:w="1964"/>
            </w:tblGrid>
            <w:tr w:rsidR="009366FC" w:rsidRPr="005236F5" w:rsidTr="005236F5">
              <w:trPr>
                <w:trHeight w:val="40"/>
              </w:trPr>
              <w:tc>
                <w:tcPr>
                  <w:tcW w:w="2708" w:type="dxa"/>
                  <w:tcBorders>
                    <w:top w:val="thickThinLargeGap" w:sz="24" w:space="0" w:color="auto"/>
                    <w:left w:val="thickThinLargeGap" w:sz="24" w:space="0" w:color="auto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ACTIVITY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spacing w:line="12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DESCRIPTION OF ACTIVITIES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 xml:space="preserve">AND SETTING </w:t>
                  </w:r>
                </w:p>
              </w:tc>
              <w:tc>
                <w:tcPr>
                  <w:tcW w:w="3175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MATERIALS AND</w:t>
                  </w: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SUPPLIES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964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thickThinLargeGap" w:sz="24" w:space="0" w:color="auto"/>
                  </w:tcBorders>
                  <w:vAlign w:val="bottom"/>
                </w:tcPr>
                <w:p w:rsidR="009366FC" w:rsidRPr="005236F5" w:rsidRDefault="009366FC" w:rsidP="009366FC">
                  <w:pPr>
                    <w:spacing w:line="12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TIME</w:t>
                  </w:r>
                </w:p>
              </w:tc>
            </w:tr>
            <w:tr w:rsidR="009366FC" w:rsidRPr="005236F5" w:rsidTr="005236F5">
              <w:trPr>
                <w:trHeight w:val="811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1.  Focus and 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Review</w:t>
                  </w: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011DE" w:rsidP="00DC396E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Review that addition is counting up (to the right) and subtraction is moving backwards (to the left)</w:t>
                  </w:r>
                </w:p>
                <w:p w:rsidR="002011DE" w:rsidRPr="005236F5" w:rsidRDefault="002011DE" w:rsidP="00DC396E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Definition of addends.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None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011DE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1 – 2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  <w:tr w:rsidR="009366FC" w:rsidRPr="005236F5" w:rsidTr="005236F5">
              <w:trPr>
                <w:trHeight w:val="2265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2.  Statement of 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Objective 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215C26" w:rsidRPr="005236F5" w:rsidRDefault="00215C26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215C26" w:rsidRPr="005236F5" w:rsidRDefault="00EF033F" w:rsidP="00215C2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Competency Goal 1 – The learner will read, write, and model numbers through 99 and compute with whole numbers.</w:t>
                  </w:r>
                </w:p>
                <w:p w:rsidR="001C5508" w:rsidRPr="005236F5" w:rsidRDefault="00EF033F" w:rsidP="00215C2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1.01     </w:t>
                  </w:r>
                  <w:r w:rsidR="00215C26" w:rsidRPr="005236F5">
                    <w:rPr>
                      <w:sz w:val="21"/>
                      <w:szCs w:val="21"/>
                    </w:rPr>
                    <w:t>Develop number sense for whole numbers through 99.</w:t>
                  </w:r>
                </w:p>
                <w:p w:rsidR="00215C26" w:rsidRPr="005236F5" w:rsidRDefault="00215C26" w:rsidP="00215C2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1.03     Develop fluency with single-digit addition and corresponding </w:t>
                  </w:r>
                  <w:r w:rsidR="00EF033F" w:rsidRPr="005236F5">
                    <w:rPr>
                      <w:sz w:val="21"/>
                      <w:szCs w:val="21"/>
                    </w:rPr>
                    <w:t xml:space="preserve">     </w:t>
                  </w:r>
                  <w:r w:rsidRPr="005236F5">
                    <w:rPr>
                      <w:sz w:val="21"/>
                      <w:szCs w:val="21"/>
                    </w:rPr>
                    <w:t>differences using strategies such as modeling, composing and decomposing quantities, using doubles, and making tens.</w:t>
                  </w:r>
                </w:p>
                <w:p w:rsidR="00215C26" w:rsidRPr="005236F5" w:rsidRDefault="00215C26" w:rsidP="00215C2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1.04     Create, model, and solve problems that use addition, subtraction, and fair shares (between two or three).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None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</w:tr>
            <w:tr w:rsidR="009366FC" w:rsidRPr="005236F5" w:rsidTr="005236F5">
              <w:trPr>
                <w:trHeight w:val="164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3.  Teacher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 Input 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A34B57" w:rsidRPr="005236F5" w:rsidRDefault="002011DE" w:rsidP="002011DE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I will explain what fact families are through a power point. Focusing on the point that they have 3 different numbers and they form 4 different equations. (2 </w:t>
                  </w:r>
                  <w:proofErr w:type="gramStart"/>
                  <w:r w:rsidRPr="005236F5">
                    <w:rPr>
                      <w:sz w:val="21"/>
                      <w:szCs w:val="21"/>
                    </w:rPr>
                    <w:t>addition</w:t>
                  </w:r>
                  <w:proofErr w:type="gramEnd"/>
                  <w:r w:rsidRPr="005236F5">
                    <w:rPr>
                      <w:sz w:val="21"/>
                      <w:szCs w:val="21"/>
                    </w:rPr>
                    <w:t xml:space="preserve"> and 2 subtraction). I will also relate the fact families to actual families.  Show how each has a dad, mom, and baby. 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A34B57" w:rsidRPr="005236F5" w:rsidRDefault="002011DE" w:rsidP="001C5508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Power Point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87956" w:rsidP="0028795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5 - 7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  <w:tr w:rsidR="009366FC" w:rsidRPr="005236F5" w:rsidTr="005236F5">
              <w:trPr>
                <w:trHeight w:val="160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4.   Guided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 Practice</w:t>
                  </w: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4B578B" w:rsidRPr="005236F5" w:rsidRDefault="004B578B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CE00A8" w:rsidP="00D77B3F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We will work on examples in the power point presentation as a group. </w:t>
                  </w:r>
                  <w:r w:rsidR="00D77B3F">
                    <w:rPr>
                      <w:sz w:val="21"/>
                      <w:szCs w:val="21"/>
                    </w:rPr>
                    <w:t>Students will work in groups to work on</w:t>
                  </w:r>
                  <w:r w:rsidR="002011DE" w:rsidRPr="005236F5">
                    <w:rPr>
                      <w:sz w:val="21"/>
                      <w:szCs w:val="21"/>
                    </w:rPr>
                    <w:t xml:space="preserve"> math fact family</w:t>
                  </w:r>
                  <w:r w:rsidRPr="005236F5">
                    <w:rPr>
                      <w:sz w:val="21"/>
                      <w:szCs w:val="21"/>
                    </w:rPr>
                    <w:t xml:space="preserve">. One student will write the first addition sentence and the other </w:t>
                  </w:r>
                  <w:r w:rsidR="00D77B3F">
                    <w:rPr>
                      <w:sz w:val="21"/>
                      <w:szCs w:val="21"/>
                    </w:rPr>
                    <w:t xml:space="preserve">2 </w:t>
                  </w:r>
                  <w:r w:rsidRPr="005236F5">
                    <w:rPr>
                      <w:sz w:val="21"/>
                      <w:szCs w:val="21"/>
                    </w:rPr>
                    <w:t>student</w:t>
                  </w:r>
                  <w:r w:rsidR="00D77B3F">
                    <w:rPr>
                      <w:sz w:val="21"/>
                      <w:szCs w:val="21"/>
                    </w:rPr>
                    <w:t>s</w:t>
                  </w:r>
                  <w:r w:rsidRPr="005236F5">
                    <w:rPr>
                      <w:sz w:val="21"/>
                      <w:szCs w:val="21"/>
                    </w:rPr>
                    <w:t xml:space="preserve"> will complete the other 3 sentences. Then they will</w:t>
                  </w:r>
                  <w:r w:rsidR="00D77B3F">
                    <w:rPr>
                      <w:sz w:val="21"/>
                      <w:szCs w:val="21"/>
                    </w:rPr>
                    <w:t xml:space="preserve"> all</w:t>
                  </w:r>
                  <w:r w:rsidRPr="005236F5">
                    <w:rPr>
                      <w:sz w:val="21"/>
                      <w:szCs w:val="21"/>
                    </w:rPr>
                    <w:t xml:space="preserve"> check to make sure they have to correct answers.</w:t>
                  </w:r>
                  <w:r w:rsidR="008C1E76" w:rsidRPr="005236F5">
                    <w:rPr>
                      <w:sz w:val="21"/>
                      <w:szCs w:val="21"/>
                    </w:rPr>
                    <w:t xml:space="preserve"> </w:t>
                  </w:r>
                  <w:r w:rsidR="00D77B3F">
                    <w:rPr>
                      <w:sz w:val="21"/>
                      <w:szCs w:val="21"/>
                    </w:rPr>
                    <w:t>After they will come up in groups</w:t>
                  </w:r>
                  <w:r w:rsidR="008C1E76" w:rsidRPr="005236F5">
                    <w:rPr>
                      <w:sz w:val="21"/>
                      <w:szCs w:val="21"/>
                    </w:rPr>
                    <w:t xml:space="preserve"> and </w:t>
                  </w:r>
                  <w:r w:rsidR="00D77B3F">
                    <w:rPr>
                      <w:sz w:val="21"/>
                      <w:szCs w:val="21"/>
                    </w:rPr>
                    <w:t>show</w:t>
                  </w:r>
                  <w:r w:rsidR="00287956" w:rsidRPr="005236F5">
                    <w:rPr>
                      <w:sz w:val="21"/>
                      <w:szCs w:val="21"/>
                    </w:rPr>
                    <w:t xml:space="preserve"> their </w:t>
                  </w:r>
                  <w:r w:rsidR="008C1E76" w:rsidRPr="005236F5">
                    <w:rPr>
                      <w:sz w:val="21"/>
                      <w:szCs w:val="21"/>
                    </w:rPr>
                    <w:t>fact families</w:t>
                  </w:r>
                  <w:r w:rsidR="00287956" w:rsidRPr="005236F5">
                    <w:rPr>
                      <w:sz w:val="21"/>
                      <w:szCs w:val="21"/>
                    </w:rPr>
                    <w:t xml:space="preserve"> </w:t>
                  </w:r>
                  <w:r w:rsidR="00D77B3F">
                    <w:rPr>
                      <w:sz w:val="21"/>
                      <w:szCs w:val="21"/>
                    </w:rPr>
                    <w:t>to the rest of the class.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2011DE" w:rsidP="00346182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Boards and dry erase marker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87956" w:rsidP="0028795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5 -10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 minutes</w:t>
                  </w:r>
                </w:p>
              </w:tc>
            </w:tr>
            <w:tr w:rsidR="009366FC" w:rsidRPr="005236F5" w:rsidTr="005236F5">
              <w:trPr>
                <w:trHeight w:val="117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5.  Independent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Practice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8C1E76" w:rsidRPr="005236F5" w:rsidRDefault="008C1E76" w:rsidP="008C1E7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I will pass out worksheets with 5 fact families using the numbers 1-20. </w:t>
                  </w:r>
                </w:p>
                <w:p w:rsidR="008C1E76" w:rsidRPr="005236F5" w:rsidRDefault="008C1E76" w:rsidP="008C1E7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I will give them different math sentences and with different parts missing, so not only do they have to figure out the missing part , but also the 3 other math sentences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Paper and pencils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5-10  minutes</w:t>
                  </w:r>
                </w:p>
              </w:tc>
            </w:tr>
            <w:tr w:rsidR="009366FC" w:rsidRPr="005236F5" w:rsidTr="005236F5">
              <w:trPr>
                <w:trHeight w:val="84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6.  Closure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8C1E76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Ask the students what fact families are?  How many math sentences do they include? </w:t>
                  </w:r>
                  <w:r w:rsidRPr="005236F5">
                    <w:rPr>
                      <w:sz w:val="21"/>
                      <w:szCs w:val="21"/>
                    </w:rPr>
                    <w:br/>
                    <w:t>And answer any question they may have.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8C1E76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2 – 3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</w:tbl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</w:tr>
    </w:tbl>
    <w:p w:rsidR="00B05FDF" w:rsidRPr="009366FC" w:rsidRDefault="00B05FDF" w:rsidP="005236F5">
      <w:pPr>
        <w:rPr>
          <w:sz w:val="22"/>
          <w:szCs w:val="22"/>
        </w:rPr>
      </w:pPr>
    </w:p>
    <w:sectPr w:rsidR="00B05FDF" w:rsidRPr="009366FC" w:rsidSect="005236F5">
      <w:endnotePr>
        <w:numFmt w:val="decimal"/>
      </w:endnotePr>
      <w:pgSz w:w="15840" w:h="12240" w:orient="landscape"/>
      <w:pgMar w:top="144" w:right="720" w:bottom="144" w:left="720" w:header="634" w:footer="63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48B"/>
    <w:multiLevelType w:val="multilevel"/>
    <w:tmpl w:val="DA3AA48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>
    <w:nsid w:val="4DA61282"/>
    <w:multiLevelType w:val="multilevel"/>
    <w:tmpl w:val="7646008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77A67511"/>
    <w:multiLevelType w:val="hybridMultilevel"/>
    <w:tmpl w:val="E6808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DB"/>
    <w:rsid w:val="00133AB0"/>
    <w:rsid w:val="00193960"/>
    <w:rsid w:val="001A257F"/>
    <w:rsid w:val="001C5508"/>
    <w:rsid w:val="001D3138"/>
    <w:rsid w:val="001D4383"/>
    <w:rsid w:val="002011DE"/>
    <w:rsid w:val="00215C26"/>
    <w:rsid w:val="00287956"/>
    <w:rsid w:val="00346182"/>
    <w:rsid w:val="00417860"/>
    <w:rsid w:val="004B578B"/>
    <w:rsid w:val="004E5C81"/>
    <w:rsid w:val="005236F5"/>
    <w:rsid w:val="00643843"/>
    <w:rsid w:val="00736CFD"/>
    <w:rsid w:val="007A4615"/>
    <w:rsid w:val="00825ECD"/>
    <w:rsid w:val="008945C5"/>
    <w:rsid w:val="008C1E76"/>
    <w:rsid w:val="009366FC"/>
    <w:rsid w:val="00A34B57"/>
    <w:rsid w:val="00A90D2F"/>
    <w:rsid w:val="00AF0FDB"/>
    <w:rsid w:val="00B05FDF"/>
    <w:rsid w:val="00BB74E0"/>
    <w:rsid w:val="00CE00A8"/>
    <w:rsid w:val="00D77B3F"/>
    <w:rsid w:val="00DC396E"/>
    <w:rsid w:val="00DF26AC"/>
    <w:rsid w:val="00EA4500"/>
    <w:rsid w:val="00E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AF0F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E5C81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1C5508"/>
    <w:rPr>
      <w:b/>
      <w:bCs/>
    </w:rPr>
  </w:style>
  <w:style w:type="paragraph" w:styleId="ListParagraph">
    <w:name w:val="List Paragraph"/>
    <w:basedOn w:val="Normal"/>
    <w:uiPriority w:val="34"/>
    <w:qFormat/>
    <w:rsid w:val="00215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AF0F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E5C81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1C5508"/>
    <w:rPr>
      <w:b/>
      <w:bCs/>
    </w:rPr>
  </w:style>
  <w:style w:type="paragraph" w:styleId="ListParagraph">
    <w:name w:val="List Paragraph"/>
    <w:basedOn w:val="Normal"/>
    <w:uiPriority w:val="34"/>
    <w:qFormat/>
    <w:rsid w:val="00215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15565">
      <w:bodyDiv w:val="1"/>
      <w:marLeft w:val="0"/>
      <w:marRight w:val="0"/>
      <w:marTop w:val="0"/>
      <w:marBottom w:val="0"/>
      <w:divBdr>
        <w:top w:val="single" w:sz="48" w:space="0" w:color="FFFFFF"/>
        <w:left w:val="single" w:sz="48" w:space="0" w:color="FFFFFF"/>
        <w:bottom w:val="single" w:sz="48" w:space="0" w:color="FFFFFF"/>
        <w:right w:val="single" w:sz="48" w:space="0" w:color="FFFFFF"/>
      </w:divBdr>
      <w:divsChild>
        <w:div w:id="13627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86123">
                              <w:marLeft w:val="4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11523">
                                  <w:marLeft w:val="180"/>
                                  <w:marRight w:val="0"/>
                                  <w:marTop w:val="15"/>
                                  <w:marBottom w:val="135"/>
                                  <w:divBdr>
                                    <w:top w:val="single" w:sz="48" w:space="0" w:color="FFFFFF"/>
                                    <w:left w:val="single" w:sz="48" w:space="0" w:color="FFFFFF"/>
                                    <w:bottom w:val="single" w:sz="48" w:space="0" w:color="FFFFFF"/>
                                    <w:right w:val="single" w:sz="48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1647-46D9-47DC-95D5-FF344096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PEDU</vt:lpstr>
    </vt:vector>
  </TitlesOfParts>
  <Company>Pre-installed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PEDU</dc:title>
  <dc:creator>Fayetteville State University</dc:creator>
  <cp:lastModifiedBy>Owner</cp:lastModifiedBy>
  <cp:revision>3</cp:revision>
  <cp:lastPrinted>2010-09-16T17:11:00Z</cp:lastPrinted>
  <dcterms:created xsi:type="dcterms:W3CDTF">2010-09-12T00:49:00Z</dcterms:created>
  <dcterms:modified xsi:type="dcterms:W3CDTF">2010-09-16T17:11:00Z</dcterms:modified>
</cp:coreProperties>
</file>